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BF" w:rsidRDefault="004D173E">
      <w:pPr>
        <w:spacing w:line="288" w:lineRule="auto"/>
        <w:jc w:val="center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935355" cy="98869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5355" cy="988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3.6pt;height:77.8pt;" stroked="false">
                <v:path textboxrect="0,0,0,0"/>
                <v:imagedata r:id="rId10" o:title=""/>
              </v:shape>
            </w:pict>
          </mc:Fallback>
        </mc:AlternateContent>
      </w:r>
    </w:p>
    <w:p w:rsidR="00FF65BF" w:rsidRDefault="004D173E">
      <w:pPr>
        <w:pStyle w:val="ad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ГЛАВНОЕ  УПРАВЛЕНИЕ  АРХИТЕКТУРЫ  И  ГРАДОСТРОИТЕЛЬСТВА</w:t>
      </w:r>
    </w:p>
    <w:p w:rsidR="00FF65BF" w:rsidRDefault="004D173E">
      <w:pPr>
        <w:pStyle w:val="ad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РЯЗАНСКОЙ   ОБЛАСТИ</w:t>
      </w:r>
    </w:p>
    <w:p w:rsidR="00FF65BF" w:rsidRDefault="00FF65BF">
      <w:pPr>
        <w:pStyle w:val="ad"/>
        <w:jc w:val="center"/>
        <w:rPr>
          <w:rFonts w:ascii="Times New Roman" w:hAnsi="Times New Roman"/>
          <w:spacing w:val="-20"/>
          <w:sz w:val="31"/>
        </w:rPr>
      </w:pPr>
    </w:p>
    <w:p w:rsidR="00FF65BF" w:rsidRDefault="00FF65BF">
      <w:pPr>
        <w:pStyle w:val="ad"/>
        <w:jc w:val="center"/>
        <w:rPr>
          <w:rFonts w:ascii="Times New Roman" w:hAnsi="Times New Roman"/>
          <w:spacing w:val="-20"/>
          <w:sz w:val="31"/>
        </w:rPr>
      </w:pPr>
    </w:p>
    <w:p w:rsidR="00FF65BF" w:rsidRDefault="004D173E">
      <w:pPr>
        <w:tabs>
          <w:tab w:val="left" w:pos="709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FF65BF" w:rsidRDefault="00FF65BF">
      <w:pPr>
        <w:tabs>
          <w:tab w:val="left" w:pos="709"/>
        </w:tabs>
        <w:jc w:val="center"/>
        <w:rPr>
          <w:sz w:val="28"/>
        </w:rPr>
      </w:pPr>
    </w:p>
    <w:p w:rsidR="00FF65BF" w:rsidRDefault="00FF65BF">
      <w:pPr>
        <w:tabs>
          <w:tab w:val="left" w:pos="709"/>
        </w:tabs>
        <w:jc w:val="center"/>
        <w:rPr>
          <w:sz w:val="28"/>
        </w:rPr>
      </w:pPr>
    </w:p>
    <w:p w:rsidR="00FF65BF" w:rsidRDefault="00057BFE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12 апреля </w:t>
      </w:r>
      <w:r w:rsidR="004D173E">
        <w:rPr>
          <w:sz w:val="28"/>
        </w:rPr>
        <w:t xml:space="preserve">2022 г.                                                                        </w:t>
      </w:r>
      <w:r>
        <w:rPr>
          <w:sz w:val="28"/>
        </w:rPr>
        <w:t xml:space="preserve">                     </w:t>
      </w:r>
      <w:bookmarkStart w:id="0" w:name="_GoBack"/>
      <w:bookmarkEnd w:id="0"/>
      <w:r w:rsidR="004D173E">
        <w:rPr>
          <w:sz w:val="28"/>
        </w:rPr>
        <w:t xml:space="preserve">№ </w:t>
      </w:r>
      <w:r>
        <w:rPr>
          <w:sz w:val="28"/>
        </w:rPr>
        <w:t>175-п</w:t>
      </w:r>
    </w:p>
    <w:p w:rsidR="00FF65BF" w:rsidRDefault="00FF65BF">
      <w:pPr>
        <w:tabs>
          <w:tab w:val="left" w:pos="709"/>
        </w:tabs>
        <w:jc w:val="both"/>
        <w:rPr>
          <w:sz w:val="28"/>
        </w:rPr>
      </w:pPr>
    </w:p>
    <w:tbl>
      <w:tblPr>
        <w:tblW w:w="9929" w:type="dxa"/>
        <w:tblInd w:w="-108" w:type="dxa"/>
        <w:tblLook w:val="04A0" w:firstRow="1" w:lastRow="0" w:firstColumn="1" w:lastColumn="0" w:noHBand="0" w:noVBand="1"/>
      </w:tblPr>
      <w:tblGrid>
        <w:gridCol w:w="9929"/>
      </w:tblGrid>
      <w:tr w:rsidR="00FF65BF">
        <w:trPr>
          <w:trHeight w:val="1515"/>
        </w:trPr>
        <w:tc>
          <w:tcPr>
            <w:tcW w:w="9929" w:type="dxa"/>
          </w:tcPr>
          <w:p w:rsidR="00FF65BF" w:rsidRDefault="00FF65BF">
            <w:pPr>
              <w:widowControl w:val="0"/>
              <w:tabs>
                <w:tab w:val="left" w:pos="709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FF65BF" w:rsidRDefault="004D173E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генерального плана муниципального образования –</w:t>
            </w:r>
          </w:p>
          <w:p w:rsidR="00FF65BF" w:rsidRDefault="004D173E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Малостуд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 Рязанской области</w:t>
            </w:r>
          </w:p>
        </w:tc>
      </w:tr>
      <w:tr w:rsidR="00FF65BF">
        <w:tc>
          <w:tcPr>
            <w:tcW w:w="9929" w:type="dxa"/>
          </w:tcPr>
          <w:p w:rsidR="00FF65BF" w:rsidRDefault="004D173E">
            <w:pPr>
              <w:widowControl w:val="0"/>
              <w:tabs>
                <w:tab w:val="left" w:pos="709"/>
              </w:tabs>
              <w:ind w:firstLine="850"/>
              <w:jc w:val="both"/>
              <w:rPr>
                <w:sz w:val="28"/>
                <w:szCs w:val="28"/>
                <w:highlight w:val="white"/>
              </w:rPr>
            </w:pPr>
            <w:proofErr w:type="gramStart"/>
            <w:r>
              <w:rPr>
                <w:sz w:val="28"/>
                <w:szCs w:val="28"/>
              </w:rPr>
              <w:t>На основании статей 23-25 Градостроительного кодекса Российской Федерации, статьи 2 Закона Рязанской области от 28.12.2018 № 106-ОЗ                          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области», с учетом заключения о результатах общественных обсуждений                          от</w:t>
            </w:r>
            <w:r>
              <w:rPr>
                <w:sz w:val="28"/>
                <w:szCs w:val="28"/>
                <w:highlight w:val="white"/>
              </w:rPr>
              <w:t xml:space="preserve"> 16.03.2022 по проекту генерального плана муниципального образования –</w:t>
            </w:r>
            <w:r>
              <w:rPr>
                <w:sz w:val="28"/>
                <w:szCs w:val="28"/>
                <w:highlight w:val="white"/>
                <w:u w:val="single"/>
              </w:rPr>
              <w:t xml:space="preserve"> </w:t>
            </w:r>
            <w:proofErr w:type="spellStart"/>
            <w:r>
              <w:rPr>
                <w:sz w:val="28"/>
                <w:szCs w:val="28"/>
                <w:highlight w:val="white"/>
              </w:rPr>
              <w:t>Малостуденецкое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муниципального района Рязанской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области, руководствуясь постановлением Правительства Рязанской области от 06.08.2008 № 153 «Об утверждении Положения о главном управлении архитектуры и градостроительства Рязанской области», главное управление архитектуры и градостроительства Рязанской области ПОСТАНОВЛЯЕТ: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Утвердить прилагаемый генеральный план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муниципального района Рязанской области.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Настоящее постановление вступает в силу со дня его официального опубликования.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Государственному казенному учреждению Рязанской области «Центр градостроительного развития Рязанской области»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в федеральной государственной информационной системе территориального планирования (ФГИС ТП).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Отделу кадровой работы и делопроизводства обеспечить опубликование настоящего постановления в сетевом издании «Рязанские ведомости» (www.rv-ryazan.ru) и на официальном интернет-портале правовой информации (</w:t>
            </w:r>
            <w:hyperlink r:id="rId11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 в течение двух дней со дня его издания.</w:t>
            </w:r>
            <w:proofErr w:type="gramEnd"/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Отделу информационного обеспечения градостроительной деятельности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на официальном сайте главного управления архитектуры и градостроительства Рязанской области                  в сети «Интернет».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Предложить главе муниципального образования –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муниципальный район Рязанской области, 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муниципального района Рязанской области обеспечить разме</w:t>
            </w:r>
            <w:r>
              <w:rPr>
                <w:rFonts w:ascii="Times New Roman" w:hAnsi="Times New Roman"/>
                <w:sz w:val="28"/>
                <w:szCs w:val="28"/>
              </w:rPr>
              <w:t>щение настоящего постановления на официальном сайте муниципального образования в сети «Интернет», публикацию в средствах массовой информации.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shd w:val="clear" w:color="FFFFFF" w:fill="FFFFFF" w:themeFill="background1"/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Кадастровому сектору проектного отдела государственного казенного учреждения Рязанской области «Центр градостроительного развития Рязанской области» направить информацию о границах населенных пунктов             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для внесения сведений в </w:t>
            </w:r>
            <w:r>
              <w:rPr>
                <w:rFonts w:ascii="Times New Roman" w:hAnsi="Times New Roman"/>
                <w:sz w:val="28"/>
              </w:rPr>
              <w:t xml:space="preserve">Единый государственный реестр недвижимости (ЕГРН) в течение              5 рабочих дней со дня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опубликования настоящего постановления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официальном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интернет-портале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правовой информации (</w:t>
            </w:r>
            <w:hyperlink r:id="rId12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shd w:val="clear" w:color="FFFFFF" w:fill="FFFFFF" w:themeFill="background1"/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Признать не подлежащим применению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Малостуденецкого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района Рязанской области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от 25.12.2013 № 26 об утверждении генерального плана муниципального образования –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муниципального района Рязанской области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.</w:t>
            </w:r>
          </w:p>
          <w:p w:rsidR="00FF65BF" w:rsidRDefault="004D173E">
            <w:pPr>
              <w:pStyle w:val="ConsPlusNormal1"/>
              <w:widowControl w:val="0"/>
              <w:numPr>
                <w:ilvl w:val="0"/>
                <w:numId w:val="1"/>
              </w:numPr>
              <w:shd w:val="clear" w:color="FFFFFF" w:fill="FFFFFF" w:themeFill="background1"/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Контроль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исполнением настоящего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постановления возложить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 xml:space="preserve">на заместителя начальника главного управления архитектуры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 xml:space="preserve">и градостроительства Рязанской области Н.А.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Дыкину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>.</w:t>
            </w:r>
          </w:p>
          <w:p w:rsidR="00FF65BF" w:rsidRDefault="00FF65BF">
            <w:pPr>
              <w:pStyle w:val="ConsPlusNormal1"/>
              <w:widowControl w:val="0"/>
              <w:shd w:val="clear" w:color="FFFFFF" w:fill="FFFFFF" w:themeFill="background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65BF" w:rsidRDefault="00FF65BF">
            <w:pPr>
              <w:pStyle w:val="ConsPlusNormal1"/>
              <w:widowControl w:val="0"/>
              <w:shd w:val="clear" w:color="FFFFFF" w:fill="FFFFFF" w:themeFill="background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65BF" w:rsidRDefault="00FF65BF">
            <w:pPr>
              <w:pStyle w:val="ConsPlusNormal1"/>
              <w:widowControl w:val="0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F65BF">
        <w:tc>
          <w:tcPr>
            <w:tcW w:w="9929" w:type="dxa"/>
          </w:tcPr>
          <w:p w:rsidR="00FF65BF" w:rsidRDefault="004D173E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lastRenderedPageBreak/>
              <w:t xml:space="preserve">Начальник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Р.В. Шашкин</w:t>
            </w:r>
          </w:p>
          <w:p w:rsidR="00FF65BF" w:rsidRDefault="00FF65BF">
            <w:pPr>
              <w:pStyle w:val="25"/>
              <w:widowControl w:val="0"/>
              <w:tabs>
                <w:tab w:val="left" w:pos="709"/>
              </w:tabs>
              <w:jc w:val="left"/>
              <w:rPr>
                <w:szCs w:val="28"/>
                <w:highlight w:val="yellow"/>
              </w:rPr>
            </w:pPr>
          </w:p>
          <w:p w:rsidR="00FF65BF" w:rsidRDefault="00FF65BF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  <w:p w:rsidR="00FF65BF" w:rsidRDefault="00FF65BF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  <w:p w:rsidR="00FF65BF" w:rsidRDefault="00FF65BF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</w:tc>
      </w:tr>
    </w:tbl>
    <w:p w:rsidR="00FF65BF" w:rsidRDefault="00FF65BF">
      <w:pPr>
        <w:rPr>
          <w:sz w:val="28"/>
        </w:rPr>
      </w:pPr>
    </w:p>
    <w:p w:rsidR="00FF65BF" w:rsidRDefault="00FF65BF">
      <w:pPr>
        <w:tabs>
          <w:tab w:val="left" w:pos="709"/>
        </w:tabs>
        <w:jc w:val="both"/>
        <w:rPr>
          <w:sz w:val="28"/>
        </w:rPr>
      </w:pPr>
    </w:p>
    <w:p w:rsidR="00FF65BF" w:rsidRDefault="00FF65BF">
      <w:pPr>
        <w:tabs>
          <w:tab w:val="left" w:pos="709"/>
        </w:tabs>
        <w:jc w:val="both"/>
        <w:rPr>
          <w:sz w:val="28"/>
        </w:rPr>
      </w:pPr>
    </w:p>
    <w:p w:rsidR="00FF65BF" w:rsidRDefault="00FF65BF">
      <w:pPr>
        <w:tabs>
          <w:tab w:val="left" w:pos="709"/>
        </w:tabs>
        <w:jc w:val="both"/>
        <w:rPr>
          <w:sz w:val="28"/>
        </w:rPr>
      </w:pPr>
    </w:p>
    <w:p w:rsidR="00FF65BF" w:rsidRDefault="00FF65BF">
      <w:pPr>
        <w:pStyle w:val="30"/>
      </w:pPr>
    </w:p>
    <w:sectPr w:rsidR="00FF65BF" w:rsidSect="00F935EE">
      <w:headerReference w:type="default" r:id="rId13"/>
      <w:pgSz w:w="11906" w:h="16838"/>
      <w:pgMar w:top="1134" w:right="567" w:bottom="993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D0" w:rsidRDefault="002E21D0">
      <w:pPr>
        <w:pStyle w:val="30"/>
      </w:pPr>
      <w:r>
        <w:separator/>
      </w:r>
    </w:p>
  </w:endnote>
  <w:endnote w:type="continuationSeparator" w:id="0">
    <w:p w:rsidR="002E21D0" w:rsidRDefault="002E21D0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D0" w:rsidRDefault="002E21D0">
      <w:pPr>
        <w:pStyle w:val="30"/>
      </w:pPr>
      <w:r>
        <w:separator/>
      </w:r>
    </w:p>
  </w:footnote>
  <w:footnote w:type="continuationSeparator" w:id="0">
    <w:p w:rsidR="002E21D0" w:rsidRDefault="002E21D0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BF" w:rsidRDefault="004D173E">
    <w:pPr>
      <w:pStyle w:val="af7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:rsidR="00FF65BF" w:rsidRDefault="00FF65BF">
    <w:pPr>
      <w:pStyle w:val="af7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C1E"/>
    <w:multiLevelType w:val="multilevel"/>
    <w:tmpl w:val="E24402C0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">
    <w:nsid w:val="1D057385"/>
    <w:multiLevelType w:val="multilevel"/>
    <w:tmpl w:val="D3760FAE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2">
    <w:nsid w:val="1D7135E2"/>
    <w:multiLevelType w:val="multilevel"/>
    <w:tmpl w:val="FFA2B68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3">
    <w:nsid w:val="2C847310"/>
    <w:multiLevelType w:val="multilevel"/>
    <w:tmpl w:val="D1424BD6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4">
    <w:nsid w:val="316A6FF2"/>
    <w:multiLevelType w:val="hybridMultilevel"/>
    <w:tmpl w:val="A9B63ABC"/>
    <w:lvl w:ilvl="0" w:tplc="AEA453EE">
      <w:start w:val="1"/>
      <w:numFmt w:val="none"/>
      <w:suff w:val="nothing"/>
      <w:lvlText w:val=""/>
      <w:lvlJc w:val="left"/>
      <w:pPr>
        <w:ind w:left="0" w:firstLine="0"/>
      </w:pPr>
    </w:lvl>
    <w:lvl w:ilvl="1" w:tplc="6B180CF8">
      <w:start w:val="1"/>
      <w:numFmt w:val="none"/>
      <w:suff w:val="nothing"/>
      <w:lvlText w:val=""/>
      <w:lvlJc w:val="left"/>
      <w:pPr>
        <w:ind w:left="0" w:firstLine="0"/>
      </w:pPr>
    </w:lvl>
    <w:lvl w:ilvl="2" w:tplc="028C2EB8">
      <w:start w:val="1"/>
      <w:numFmt w:val="none"/>
      <w:suff w:val="nothing"/>
      <w:lvlText w:val=""/>
      <w:lvlJc w:val="left"/>
      <w:pPr>
        <w:ind w:left="0" w:firstLine="0"/>
      </w:pPr>
    </w:lvl>
    <w:lvl w:ilvl="3" w:tplc="C220CBD4">
      <w:start w:val="1"/>
      <w:numFmt w:val="none"/>
      <w:suff w:val="nothing"/>
      <w:lvlText w:val=""/>
      <w:lvlJc w:val="left"/>
      <w:pPr>
        <w:ind w:left="0" w:firstLine="0"/>
      </w:pPr>
    </w:lvl>
    <w:lvl w:ilvl="4" w:tplc="121E6A68">
      <w:start w:val="1"/>
      <w:numFmt w:val="none"/>
      <w:suff w:val="nothing"/>
      <w:lvlText w:val=""/>
      <w:lvlJc w:val="left"/>
      <w:pPr>
        <w:ind w:left="0" w:firstLine="0"/>
      </w:pPr>
    </w:lvl>
    <w:lvl w:ilvl="5" w:tplc="B94AD3D0">
      <w:start w:val="1"/>
      <w:numFmt w:val="none"/>
      <w:suff w:val="nothing"/>
      <w:lvlText w:val=""/>
      <w:lvlJc w:val="left"/>
      <w:pPr>
        <w:ind w:left="0" w:firstLine="0"/>
      </w:pPr>
    </w:lvl>
    <w:lvl w:ilvl="6" w:tplc="4EBC1558">
      <w:start w:val="1"/>
      <w:numFmt w:val="none"/>
      <w:suff w:val="nothing"/>
      <w:lvlText w:val=""/>
      <w:lvlJc w:val="left"/>
      <w:pPr>
        <w:ind w:left="0" w:firstLine="0"/>
      </w:pPr>
    </w:lvl>
    <w:lvl w:ilvl="7" w:tplc="4F90BBFE">
      <w:start w:val="1"/>
      <w:numFmt w:val="none"/>
      <w:suff w:val="nothing"/>
      <w:lvlText w:val=""/>
      <w:lvlJc w:val="left"/>
      <w:pPr>
        <w:ind w:left="0" w:firstLine="0"/>
      </w:pPr>
    </w:lvl>
    <w:lvl w:ilvl="8" w:tplc="9A9A7E4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2C26AAA"/>
    <w:multiLevelType w:val="multilevel"/>
    <w:tmpl w:val="CD20D4A2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6">
    <w:nsid w:val="343352FC"/>
    <w:multiLevelType w:val="hybridMultilevel"/>
    <w:tmpl w:val="87DECEEA"/>
    <w:lvl w:ilvl="0" w:tplc="82E2B7DA">
      <w:start w:val="1"/>
      <w:numFmt w:val="none"/>
      <w:suff w:val="nothing"/>
      <w:lvlText w:val=""/>
      <w:lvlJc w:val="left"/>
      <w:pPr>
        <w:ind w:left="0" w:firstLine="0"/>
      </w:pPr>
    </w:lvl>
    <w:lvl w:ilvl="1" w:tplc="C192A35E">
      <w:start w:val="1"/>
      <w:numFmt w:val="none"/>
      <w:suff w:val="nothing"/>
      <w:lvlText w:val=""/>
      <w:lvlJc w:val="left"/>
      <w:pPr>
        <w:ind w:left="0" w:firstLine="0"/>
      </w:pPr>
    </w:lvl>
    <w:lvl w:ilvl="2" w:tplc="EF4AA168">
      <w:start w:val="1"/>
      <w:numFmt w:val="none"/>
      <w:suff w:val="nothing"/>
      <w:lvlText w:val=""/>
      <w:lvlJc w:val="left"/>
      <w:pPr>
        <w:ind w:left="0" w:firstLine="0"/>
      </w:pPr>
    </w:lvl>
    <w:lvl w:ilvl="3" w:tplc="9872E23E">
      <w:start w:val="1"/>
      <w:numFmt w:val="none"/>
      <w:suff w:val="nothing"/>
      <w:lvlText w:val=""/>
      <w:lvlJc w:val="left"/>
      <w:pPr>
        <w:ind w:left="0" w:firstLine="0"/>
      </w:pPr>
    </w:lvl>
    <w:lvl w:ilvl="4" w:tplc="1CB477C2">
      <w:start w:val="1"/>
      <w:numFmt w:val="none"/>
      <w:suff w:val="nothing"/>
      <w:lvlText w:val=""/>
      <w:lvlJc w:val="left"/>
      <w:pPr>
        <w:ind w:left="0" w:firstLine="0"/>
      </w:pPr>
    </w:lvl>
    <w:lvl w:ilvl="5" w:tplc="B5D89552">
      <w:start w:val="1"/>
      <w:numFmt w:val="none"/>
      <w:suff w:val="nothing"/>
      <w:lvlText w:val=""/>
      <w:lvlJc w:val="left"/>
      <w:pPr>
        <w:ind w:left="0" w:firstLine="0"/>
      </w:pPr>
    </w:lvl>
    <w:lvl w:ilvl="6" w:tplc="DA6A9342">
      <w:start w:val="1"/>
      <w:numFmt w:val="none"/>
      <w:suff w:val="nothing"/>
      <w:lvlText w:val=""/>
      <w:lvlJc w:val="left"/>
      <w:pPr>
        <w:ind w:left="0" w:firstLine="0"/>
      </w:pPr>
    </w:lvl>
    <w:lvl w:ilvl="7" w:tplc="C248F636">
      <w:start w:val="1"/>
      <w:numFmt w:val="none"/>
      <w:suff w:val="nothing"/>
      <w:lvlText w:val=""/>
      <w:lvlJc w:val="left"/>
      <w:pPr>
        <w:ind w:left="0" w:firstLine="0"/>
      </w:pPr>
    </w:lvl>
    <w:lvl w:ilvl="8" w:tplc="2BA49FC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4D463C2"/>
    <w:multiLevelType w:val="multilevel"/>
    <w:tmpl w:val="E3A48E72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8">
    <w:nsid w:val="3F630CF2"/>
    <w:multiLevelType w:val="multilevel"/>
    <w:tmpl w:val="0ED41D86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9">
    <w:nsid w:val="44B33D3A"/>
    <w:multiLevelType w:val="multilevel"/>
    <w:tmpl w:val="FECEC586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0">
    <w:nsid w:val="475715AE"/>
    <w:multiLevelType w:val="multilevel"/>
    <w:tmpl w:val="2182E15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1">
    <w:nsid w:val="5BA2107A"/>
    <w:multiLevelType w:val="multilevel"/>
    <w:tmpl w:val="DF8CBA18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2">
    <w:nsid w:val="5DE03751"/>
    <w:multiLevelType w:val="multilevel"/>
    <w:tmpl w:val="BD8A0CDE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3">
    <w:nsid w:val="5F881E1F"/>
    <w:multiLevelType w:val="multilevel"/>
    <w:tmpl w:val="1A349086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4">
    <w:nsid w:val="68141880"/>
    <w:multiLevelType w:val="multilevel"/>
    <w:tmpl w:val="D0DAF83E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5">
    <w:nsid w:val="6F3E7D50"/>
    <w:multiLevelType w:val="multilevel"/>
    <w:tmpl w:val="1C14A774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6">
    <w:nsid w:val="713849B7"/>
    <w:multiLevelType w:val="multilevel"/>
    <w:tmpl w:val="8B4C6C2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7">
    <w:nsid w:val="73D349BC"/>
    <w:multiLevelType w:val="multilevel"/>
    <w:tmpl w:val="30DE1F1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8">
    <w:nsid w:val="74041AAF"/>
    <w:multiLevelType w:val="multilevel"/>
    <w:tmpl w:val="A8E878F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9">
    <w:nsid w:val="77641B14"/>
    <w:multiLevelType w:val="multilevel"/>
    <w:tmpl w:val="15A4BD40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20">
    <w:nsid w:val="7D7A0092"/>
    <w:multiLevelType w:val="multilevel"/>
    <w:tmpl w:val="B14E92B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3"/>
  </w:num>
  <w:num w:numId="5">
    <w:abstractNumId w:val="17"/>
  </w:num>
  <w:num w:numId="6">
    <w:abstractNumId w:val="15"/>
  </w:num>
  <w:num w:numId="7">
    <w:abstractNumId w:val="7"/>
  </w:num>
  <w:num w:numId="8">
    <w:abstractNumId w:val="0"/>
  </w:num>
  <w:num w:numId="9">
    <w:abstractNumId w:val="20"/>
  </w:num>
  <w:num w:numId="10">
    <w:abstractNumId w:val="1"/>
  </w:num>
  <w:num w:numId="11">
    <w:abstractNumId w:val="16"/>
  </w:num>
  <w:num w:numId="12">
    <w:abstractNumId w:val="3"/>
  </w:num>
  <w:num w:numId="13">
    <w:abstractNumId w:val="8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18"/>
  </w:num>
  <w:num w:numId="19">
    <w:abstractNumId w:val="14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BF"/>
    <w:rsid w:val="00057BFE"/>
    <w:rsid w:val="002E21D0"/>
    <w:rsid w:val="004D173E"/>
    <w:rsid w:val="00853213"/>
    <w:rsid w:val="00F935EE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CaptionChar">
    <w:name w:val="Caption Char"/>
    <w:basedOn w:val="10"/>
    <w:qFormat/>
    <w:rPr>
      <w:b/>
      <w:sz w:val="36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character" w:customStyle="1" w:styleId="a9">
    <w:name w:val="Символ нумерации"/>
    <w:qFormat/>
  </w:style>
  <w:style w:type="paragraph" w:customStyle="1" w:styleId="aa">
    <w:name w:val="Заголовок"/>
    <w:next w:val="ab"/>
    <w:qFormat/>
    <w:rPr>
      <w:rFonts w:ascii="Liberation Sans" w:hAnsi="Liberation Sans"/>
      <w:sz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Textbody0"/>
  </w:style>
  <w:style w:type="paragraph" w:styleId="ad">
    <w:name w:val="caption"/>
    <w:qFormat/>
    <w:rPr>
      <w:b/>
      <w:sz w:val="36"/>
    </w:rPr>
  </w:style>
  <w:style w:type="paragraph" w:styleId="ae">
    <w:name w:val="index heading"/>
    <w:qFormat/>
    <w:rPr>
      <w:sz w:val="26"/>
    </w:rPr>
  </w:style>
  <w:style w:type="paragraph" w:styleId="af">
    <w:name w:val="No Spacing"/>
    <w:qFormat/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1">
    <w:name w:val="footnote text"/>
    <w:basedOn w:val="a"/>
    <w:pPr>
      <w:spacing w:after="40"/>
    </w:pPr>
    <w:rPr>
      <w:sz w:val="18"/>
    </w:rPr>
  </w:style>
  <w:style w:type="paragraph" w:styleId="af2">
    <w:name w:val="endnote text"/>
    <w:basedOn w:val="a"/>
    <w:rPr>
      <w:sz w:val="20"/>
    </w:rPr>
  </w:style>
  <w:style w:type="paragraph" w:styleId="af3">
    <w:name w:val="TOC Heading"/>
    <w:qFormat/>
  </w:style>
  <w:style w:type="paragraph" w:styleId="23">
    <w:name w:val="toc 2"/>
    <w:next w:val="a"/>
    <w:pPr>
      <w:spacing w:after="200" w:line="276" w:lineRule="auto"/>
      <w:ind w:left="200"/>
    </w:pPr>
    <w:rPr>
      <w:sz w:val="26"/>
    </w:rPr>
  </w:style>
  <w:style w:type="paragraph" w:customStyle="1" w:styleId="af4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5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6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7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pPr>
      <w:spacing w:after="200" w:line="276" w:lineRule="auto"/>
      <w:ind w:left="800"/>
    </w:pPr>
    <w:rPr>
      <w:sz w:val="26"/>
    </w:rPr>
  </w:style>
  <w:style w:type="paragraph" w:styleId="af8">
    <w:name w:val="List Paragraph"/>
    <w:qFormat/>
    <w:rPr>
      <w:sz w:val="26"/>
    </w:rPr>
  </w:style>
  <w:style w:type="paragraph" w:customStyle="1" w:styleId="toc100">
    <w:name w:val="toc 10"/>
    <w:next w:val="a"/>
    <w:qFormat/>
    <w:pPr>
      <w:spacing w:after="200" w:line="276" w:lineRule="auto"/>
      <w:ind w:left="1800"/>
    </w:pPr>
    <w:rPr>
      <w:sz w:val="26"/>
    </w:rPr>
  </w:style>
  <w:style w:type="paragraph" w:styleId="af9">
    <w:name w:val="Subtitle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a">
    <w:name w:val="Title"/>
    <w:next w:val="a"/>
    <w:qFormat/>
    <w:pPr>
      <w:spacing w:after="200" w:line="276" w:lineRule="auto"/>
    </w:pPr>
    <w:rPr>
      <w:rFonts w:ascii="XO Thames" w:hAnsi="XO Thames"/>
      <w:b/>
      <w:sz w:val="52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CaptionChar">
    <w:name w:val="Caption Char"/>
    <w:basedOn w:val="10"/>
    <w:qFormat/>
    <w:rPr>
      <w:b/>
      <w:sz w:val="36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character" w:customStyle="1" w:styleId="a9">
    <w:name w:val="Символ нумерации"/>
    <w:qFormat/>
  </w:style>
  <w:style w:type="paragraph" w:customStyle="1" w:styleId="aa">
    <w:name w:val="Заголовок"/>
    <w:next w:val="ab"/>
    <w:qFormat/>
    <w:rPr>
      <w:rFonts w:ascii="Liberation Sans" w:hAnsi="Liberation Sans"/>
      <w:sz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Textbody0"/>
  </w:style>
  <w:style w:type="paragraph" w:styleId="ad">
    <w:name w:val="caption"/>
    <w:qFormat/>
    <w:rPr>
      <w:b/>
      <w:sz w:val="36"/>
    </w:rPr>
  </w:style>
  <w:style w:type="paragraph" w:styleId="ae">
    <w:name w:val="index heading"/>
    <w:qFormat/>
    <w:rPr>
      <w:sz w:val="26"/>
    </w:rPr>
  </w:style>
  <w:style w:type="paragraph" w:styleId="af">
    <w:name w:val="No Spacing"/>
    <w:qFormat/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1">
    <w:name w:val="footnote text"/>
    <w:basedOn w:val="a"/>
    <w:pPr>
      <w:spacing w:after="40"/>
    </w:pPr>
    <w:rPr>
      <w:sz w:val="18"/>
    </w:rPr>
  </w:style>
  <w:style w:type="paragraph" w:styleId="af2">
    <w:name w:val="endnote text"/>
    <w:basedOn w:val="a"/>
    <w:rPr>
      <w:sz w:val="20"/>
    </w:rPr>
  </w:style>
  <w:style w:type="paragraph" w:styleId="af3">
    <w:name w:val="TOC Heading"/>
    <w:qFormat/>
  </w:style>
  <w:style w:type="paragraph" w:styleId="23">
    <w:name w:val="toc 2"/>
    <w:next w:val="a"/>
    <w:pPr>
      <w:spacing w:after="200" w:line="276" w:lineRule="auto"/>
      <w:ind w:left="200"/>
    </w:pPr>
    <w:rPr>
      <w:sz w:val="26"/>
    </w:rPr>
  </w:style>
  <w:style w:type="paragraph" w:customStyle="1" w:styleId="af4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5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6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7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pPr>
      <w:spacing w:after="200" w:line="276" w:lineRule="auto"/>
      <w:ind w:left="800"/>
    </w:pPr>
    <w:rPr>
      <w:sz w:val="26"/>
    </w:rPr>
  </w:style>
  <w:style w:type="paragraph" w:styleId="af8">
    <w:name w:val="List Paragraph"/>
    <w:qFormat/>
    <w:rPr>
      <w:sz w:val="26"/>
    </w:rPr>
  </w:style>
  <w:style w:type="paragraph" w:customStyle="1" w:styleId="toc100">
    <w:name w:val="toc 10"/>
    <w:next w:val="a"/>
    <w:qFormat/>
    <w:pPr>
      <w:spacing w:after="200" w:line="276" w:lineRule="auto"/>
      <w:ind w:left="1800"/>
    </w:pPr>
    <w:rPr>
      <w:sz w:val="26"/>
    </w:rPr>
  </w:style>
  <w:style w:type="paragraph" w:styleId="af9">
    <w:name w:val="Subtitle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a">
    <w:name w:val="Title"/>
    <w:next w:val="a"/>
    <w:qFormat/>
    <w:pPr>
      <w:spacing w:after="200" w:line="276" w:lineRule="auto"/>
    </w:pPr>
    <w:rPr>
      <w:rFonts w:ascii="XO Thames" w:hAnsi="XO Thames"/>
      <w:b/>
      <w:sz w:val="52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 Новикова</cp:lastModifiedBy>
  <cp:revision>92</cp:revision>
  <dcterms:created xsi:type="dcterms:W3CDTF">2022-04-12T09:16:00Z</dcterms:created>
  <dcterms:modified xsi:type="dcterms:W3CDTF">2022-04-12T09:44:00Z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